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00" w:rsidRPr="00076200" w:rsidRDefault="00076200" w:rsidP="00076200">
      <w:pPr>
        <w:rPr>
          <w:b/>
          <w:sz w:val="24"/>
        </w:rPr>
      </w:pPr>
      <w:r w:rsidRPr="00076200">
        <w:rPr>
          <w:b/>
          <w:sz w:val="24"/>
        </w:rPr>
        <w:t>Boykottiert</w:t>
      </w:r>
      <w:r w:rsidRPr="00076200">
        <w:rPr>
          <w:b/>
          <w:sz w:val="24"/>
        </w:rPr>
        <w:t xml:space="preserve"> das Bildschirmtextsystem (BTX)</w:t>
      </w:r>
      <w:r>
        <w:rPr>
          <w:b/>
          <w:sz w:val="24"/>
        </w:rPr>
        <w:t xml:space="preserve"> !</w:t>
      </w:r>
      <w:bookmarkStart w:id="0" w:name="_GoBack"/>
      <w:bookmarkEnd w:id="0"/>
    </w:p>
    <w:p w:rsidR="00076200" w:rsidRDefault="00076200" w:rsidP="00076200">
      <w:r>
        <w:t>Mit der Einf</w:t>
      </w:r>
      <w:r>
        <w:rPr>
          <w:rFonts w:cs="Arial"/>
        </w:rPr>
        <w:t>ü</w:t>
      </w:r>
      <w:r>
        <w:t xml:space="preserve">hrung des Bildschirmtextsystems (BTX) beginnt die Computerisierung des Telefonnetzes. Der </w:t>
      </w:r>
      <w:proofErr w:type="spellStart"/>
      <w:r>
        <w:t>Telefonanschlu</w:t>
      </w:r>
      <w:r>
        <w:rPr>
          <w:rFonts w:cs="Arial"/>
        </w:rPr>
        <w:t>ß</w:t>
      </w:r>
      <w:proofErr w:type="spellEnd"/>
      <w:r>
        <w:t xml:space="preserve"> wird zum </w:t>
      </w:r>
      <w:proofErr w:type="spellStart"/>
      <w:r>
        <w:t>Computeranschlu</w:t>
      </w:r>
      <w:r>
        <w:rPr>
          <w:rFonts w:cs="Arial"/>
        </w:rPr>
        <w:t>ß</w:t>
      </w:r>
      <w:proofErr w:type="spellEnd"/>
      <w:r>
        <w:t>, der Fernseher zum Datensichtger</w:t>
      </w:r>
      <w:r>
        <w:rPr>
          <w:rFonts w:cs="Arial"/>
        </w:rPr>
        <w:t>ä</w:t>
      </w:r>
      <w:r>
        <w:t>t. Per Bildschirmtext sollen wir an den alltäglichen Umgang mit Computerterminals in unseren Wohnungen gewöhnt werden.</w:t>
      </w:r>
      <w:r>
        <w:t xml:space="preserve"> </w:t>
      </w:r>
      <w:r>
        <w:t>Auch die Planungen f</w:t>
      </w:r>
      <w:r>
        <w:rPr>
          <w:rFonts w:cs="Arial"/>
        </w:rPr>
        <w:t>ü</w:t>
      </w:r>
      <w:r>
        <w:t>r eine Umwandlung des Telefonnetzes in ein Vermittlungsnetz f</w:t>
      </w:r>
      <w:r>
        <w:rPr>
          <w:rFonts w:cs="Arial"/>
        </w:rPr>
        <w:t>ü</w:t>
      </w:r>
      <w:r>
        <w:t>r "Datenendger</w:t>
      </w:r>
      <w:r>
        <w:rPr>
          <w:rFonts w:cs="Arial"/>
        </w:rPr>
        <w:t>ä</w:t>
      </w:r>
      <w:r>
        <w:t xml:space="preserve">te" sind abgeschlossen, ab 1985 wird das Telefonnetz schrittweise computerisiert. Von der Bundespost wird dieses Computernetz "ISDN" genannt. "BTX" und "ISDN" werden mit Staatsgeldern finanziert und dienen der Rationalisierung des zwischenbetrieblichen Datenaustausches. Die Zahl zusätzlicher Arbeitsloser bis 1990 wird vor allem wegen dieser Techniken auf 0,5 bis 2,5 Millionen geschätzt. Was nützt es uns, wenn es der Wirtschaft aufgrund von Rationalisierungstechniken besser </w:t>
      </w:r>
      <w:proofErr w:type="gramStart"/>
      <w:r>
        <w:t>geht ?!</w:t>
      </w:r>
      <w:proofErr w:type="gramEnd"/>
      <w:r>
        <w:t xml:space="preserve"> Wir lehnen diese neuen Rationalisierungstechniken ab, weil dadurch zus</w:t>
      </w:r>
      <w:r>
        <w:rPr>
          <w:rFonts w:cs="Arial"/>
        </w:rPr>
        <w:t>ä</w:t>
      </w:r>
      <w:r>
        <w:t>tzliche Arbeitslosigkeit entsteht und wir zur Finanzierung unseres Lebensunterhaltes auf "Einkommen aus unselbständiger Arbeit" angewiesen sind. Wenn uns dieses Wirtschaftssystem immer wieder vor die Alternative stellt: Entweder ihr akzeptiert Rationalisierung und Personalabbau oder die Firma macht Pleite", dann ist an diesem Wirtschaftssystem etwas faul. Durch die Ablehnung der neuen Rationalisierungstechniken soll endlich die Suche nach einem ernsthaften Ausweg aus diesem Dilemma erzwungen werden. Wer uns wegen Ablehnung dieser Techniken "Maschinenst</w:t>
      </w:r>
      <w:r>
        <w:rPr>
          <w:rFonts w:cs="Arial"/>
        </w:rPr>
        <w:t>ü</w:t>
      </w:r>
      <w:r>
        <w:t xml:space="preserve">rmerei" und "Technikfeindlichkeit" vorwerfen will, der </w:t>
      </w:r>
      <w:proofErr w:type="spellStart"/>
      <w:r>
        <w:t>mu</w:t>
      </w:r>
      <w:r>
        <w:rPr>
          <w:rFonts w:cs="Arial"/>
        </w:rPr>
        <w:t>ß</w:t>
      </w:r>
      <w:proofErr w:type="spellEnd"/>
      <w:r>
        <w:t xml:space="preserve"> sich angesichts der vielen negativen Folgen f</w:t>
      </w:r>
      <w:r>
        <w:rPr>
          <w:rFonts w:cs="Arial"/>
        </w:rPr>
        <w:t>ü</w:t>
      </w:r>
      <w:r>
        <w:t>r Arbeitslose und Sozialhilfeempf</w:t>
      </w:r>
      <w:r>
        <w:rPr>
          <w:rFonts w:cs="Arial"/>
        </w:rPr>
        <w:t>ä</w:t>
      </w:r>
      <w:r>
        <w:t>nger umgekehrt den Vorwurf der "Maschinenverherrlichung" und der "Menschenfeindlichkeit" gefall</w:t>
      </w:r>
      <w:r>
        <w:t>en lassen.</w:t>
      </w:r>
    </w:p>
    <w:p w:rsidR="00076200" w:rsidRDefault="00076200" w:rsidP="00076200">
      <w:r>
        <w:t xml:space="preserve">Allein die Möglichkeit der "elektronischen Selbstbedienung" </w:t>
      </w:r>
      <w:r>
        <w:rPr>
          <w:rFonts w:cs="Arial"/>
        </w:rPr>
        <w:t>ü</w:t>
      </w:r>
      <w:r>
        <w:t>ber Bildschirmtext gef</w:t>
      </w:r>
      <w:r>
        <w:rPr>
          <w:rFonts w:cs="Arial"/>
        </w:rPr>
        <w:t>ä</w:t>
      </w:r>
      <w:r>
        <w:t>hrdet ca. 300.000 Arbeitspl</w:t>
      </w:r>
      <w:r>
        <w:rPr>
          <w:rFonts w:cs="Arial"/>
        </w:rPr>
        <w:t>ä</w:t>
      </w:r>
      <w:r>
        <w:t>tze in Handel, Banken, Versicherungen, Reiseb</w:t>
      </w:r>
      <w:r>
        <w:rPr>
          <w:rFonts w:cs="Arial"/>
        </w:rPr>
        <w:t>ü</w:t>
      </w:r>
      <w:r>
        <w:t xml:space="preserve">ros und </w:t>
      </w:r>
      <w:r>
        <w:rPr>
          <w:rFonts w:cs="Arial"/>
        </w:rPr>
        <w:t>ö</w:t>
      </w:r>
      <w:r>
        <w:t xml:space="preserve">ffentlichen Verwaltungen. </w:t>
      </w:r>
      <w:r>
        <w:rPr>
          <w:rFonts w:cs="Arial"/>
        </w:rPr>
        <w:t>Ü</w:t>
      </w:r>
      <w:r>
        <w:t>berall dort, wo bisher Ausk</w:t>
      </w:r>
      <w:r>
        <w:rPr>
          <w:rFonts w:cs="Arial"/>
        </w:rPr>
        <w:t>ü</w:t>
      </w:r>
      <w:r>
        <w:t>nfte, Bestellungen und Beratungen von Menschen ausgef</w:t>
      </w:r>
      <w:r>
        <w:rPr>
          <w:rFonts w:cs="Arial"/>
        </w:rPr>
        <w:t>ü</w:t>
      </w:r>
      <w:r>
        <w:t>hrt wurden, k</w:t>
      </w:r>
      <w:r>
        <w:rPr>
          <w:rFonts w:cs="Arial"/>
        </w:rPr>
        <w:t>ö</w:t>
      </w:r>
      <w:r>
        <w:t>nnte stattdes</w:t>
      </w:r>
      <w:r>
        <w:t xml:space="preserve">sen ein BTX-Computer eingesetzt werden, mit dem z.B. die Kunden der Banken und des Versandhandels in einen "Mensch-Maschinen-Dialog" treten </w:t>
      </w:r>
      <w:proofErr w:type="spellStart"/>
      <w:r>
        <w:t>m</w:t>
      </w:r>
      <w:r>
        <w:rPr>
          <w:rFonts w:cs="Arial"/>
        </w:rPr>
        <w:t>üß</w:t>
      </w:r>
      <w:r>
        <w:t>ten</w:t>
      </w:r>
      <w:proofErr w:type="spellEnd"/>
      <w:r>
        <w:t>. Durch BTX w</w:t>
      </w:r>
      <w:r>
        <w:rPr>
          <w:rFonts w:cs="Arial"/>
        </w:rPr>
        <w:t>ü</w:t>
      </w:r>
      <w:r>
        <w:t>rden Bildschirmarbeitspl</w:t>
      </w:r>
      <w:r>
        <w:rPr>
          <w:rFonts w:cs="Arial"/>
        </w:rPr>
        <w:t>ä</w:t>
      </w:r>
      <w:r>
        <w:t xml:space="preserve">tze in unsere Wohnungen hineinverlagert; wir </w:t>
      </w:r>
      <w:proofErr w:type="spellStart"/>
      <w:r>
        <w:t>m</w:t>
      </w:r>
      <w:r>
        <w:rPr>
          <w:rFonts w:cs="Arial"/>
        </w:rPr>
        <w:t>üß</w:t>
      </w:r>
      <w:r>
        <w:t>ten</w:t>
      </w:r>
      <w:proofErr w:type="spellEnd"/>
      <w:r>
        <w:t xml:space="preserve"> die Ger</w:t>
      </w:r>
      <w:r>
        <w:rPr>
          <w:rFonts w:cs="Arial"/>
        </w:rPr>
        <w:t>ä</w:t>
      </w:r>
      <w:r>
        <w:t xml:space="preserve">te und </w:t>
      </w:r>
      <w:proofErr w:type="spellStart"/>
      <w:r>
        <w:t>Anschlu</w:t>
      </w:r>
      <w:r>
        <w:rPr>
          <w:rFonts w:cs="Arial"/>
        </w:rPr>
        <w:t>ß</w:t>
      </w:r>
      <w:r>
        <w:t>kosten</w:t>
      </w:r>
      <w:proofErr w:type="spellEnd"/>
      <w:r>
        <w:t xml:space="preserve"> sowie die laufenden Geb</w:t>
      </w:r>
      <w:r>
        <w:rPr>
          <w:rFonts w:cs="Arial"/>
        </w:rPr>
        <w:t>ü</w:t>
      </w:r>
      <w:r>
        <w:t>hren selbst bezahlen, um obendrein die Arbeiten am BTX-Terminal zu verrichten, die vorher auf bezahlten Arbeitspl</w:t>
      </w:r>
      <w:r>
        <w:rPr>
          <w:rFonts w:cs="Arial"/>
        </w:rPr>
        <w:t>ä</w:t>
      </w:r>
      <w:r>
        <w:t>tzen in den Betrieben ausgef</w:t>
      </w:r>
      <w:r>
        <w:rPr>
          <w:rFonts w:cs="Arial"/>
        </w:rPr>
        <w:t>ü</w:t>
      </w:r>
      <w:r>
        <w:t>hrt wurden.</w:t>
      </w:r>
    </w:p>
    <w:p w:rsidR="00076200" w:rsidRDefault="00076200" w:rsidP="00076200">
      <w:r>
        <w:t>Der Bundespost ist es bisher nicht gelungen, die Zahl der BTX-Anschl</w:t>
      </w:r>
      <w:r>
        <w:rPr>
          <w:rFonts w:cs="Arial"/>
        </w:rPr>
        <w:t>ü</w:t>
      </w:r>
      <w:r>
        <w:t>sse im Bereich der privaten Haushalte plangem</w:t>
      </w:r>
      <w:r>
        <w:rPr>
          <w:rFonts w:cs="Arial"/>
        </w:rPr>
        <w:t>äß</w:t>
      </w:r>
      <w:r>
        <w:t xml:space="preserve"> zu erh</w:t>
      </w:r>
      <w:r>
        <w:rPr>
          <w:rFonts w:cs="Arial"/>
        </w:rPr>
        <w:t>ö</w:t>
      </w:r>
      <w:r>
        <w:t>hen; es fehlt einfach das Interesse der Bev</w:t>
      </w:r>
      <w:r>
        <w:rPr>
          <w:rFonts w:cs="Arial"/>
        </w:rPr>
        <w:t>ö</w:t>
      </w:r>
      <w:r>
        <w:t xml:space="preserve">lkerung. So soll es auch bleiben! Wir wissen aber, </w:t>
      </w:r>
      <w:proofErr w:type="spellStart"/>
      <w:r>
        <w:t>da</w:t>
      </w:r>
      <w:r>
        <w:rPr>
          <w:rFonts w:cs="Arial"/>
        </w:rPr>
        <w:t>ß</w:t>
      </w:r>
      <w:proofErr w:type="spellEnd"/>
      <w:r>
        <w:t xml:space="preserve"> sie uns indirekt zum BTX-</w:t>
      </w:r>
      <w:proofErr w:type="spellStart"/>
      <w:r>
        <w:t>Anschluß</w:t>
      </w:r>
      <w:proofErr w:type="spellEnd"/>
      <w:r>
        <w:t xml:space="preserve"> zwingen wollen, indem sie den bisherigen Zugang zu Informationen wie Telefonbücher, Fahrpl</w:t>
      </w:r>
      <w:r>
        <w:rPr>
          <w:rFonts w:cs="Arial"/>
        </w:rPr>
        <w:t>ä</w:t>
      </w:r>
      <w:r>
        <w:t xml:space="preserve">nen, </w:t>
      </w:r>
      <w:r>
        <w:rPr>
          <w:rFonts w:cs="Arial"/>
        </w:rPr>
        <w:t>Ö</w:t>
      </w:r>
      <w:r>
        <w:t xml:space="preserve">ffnungszeiten usw. erschweren und gleichzeitig diese Informationen </w:t>
      </w:r>
      <w:r>
        <w:rPr>
          <w:rFonts w:cs="Arial"/>
        </w:rPr>
        <w:t>ü</w:t>
      </w:r>
      <w:r>
        <w:t xml:space="preserve">ber BTX anbieten. Wir wissen, </w:t>
      </w:r>
      <w:proofErr w:type="spellStart"/>
      <w:r>
        <w:t>da</w:t>
      </w:r>
      <w:r>
        <w:rPr>
          <w:rFonts w:cs="Arial"/>
        </w:rPr>
        <w:t>ß</w:t>
      </w:r>
      <w:proofErr w:type="spellEnd"/>
      <w:r>
        <w:t xml:space="preserve"> uns die Banken und Sparkassen schrittweise durch die Einschränkung des Filialservices dazu zwingen wollen, Kontoausz</w:t>
      </w:r>
      <w:r>
        <w:rPr>
          <w:rFonts w:cs="Arial"/>
        </w:rPr>
        <w:t>ü</w:t>
      </w:r>
      <w:r>
        <w:t xml:space="preserve">ge und </w:t>
      </w:r>
      <w:r>
        <w:rPr>
          <w:rFonts w:cs="Arial"/>
        </w:rPr>
        <w:t>Ü</w:t>
      </w:r>
      <w:r>
        <w:t>berweisungen per BTX in Selbstbedienung zu erledigen, so wie sie die Verbreitung des Giro-Kontos durchgesetzt haben. Schlie</w:t>
      </w:r>
      <w:r>
        <w:rPr>
          <w:rFonts w:cs="Arial"/>
        </w:rPr>
        <w:t>ß</w:t>
      </w:r>
      <w:r>
        <w:t xml:space="preserve">lich ist bekannt, </w:t>
      </w:r>
      <w:proofErr w:type="spellStart"/>
      <w:r>
        <w:t>da</w:t>
      </w:r>
      <w:r>
        <w:rPr>
          <w:rFonts w:cs="Arial"/>
        </w:rPr>
        <w:t>ß</w:t>
      </w:r>
      <w:proofErr w:type="spellEnd"/>
      <w:r>
        <w:t xml:space="preserve"> sich viele </w:t>
      </w:r>
      <w:r>
        <w:rPr>
          <w:rFonts w:cs="Arial"/>
        </w:rPr>
        <w:t>ö</w:t>
      </w:r>
      <w:r>
        <w:t>ff</w:t>
      </w:r>
      <w:r>
        <w:t>entliche Einrichtungen, wie Kommunalverwaltungen, Stadtwerke, Universitäten, Verkehrsbetriebe und Bibliotheken dazu hergeben, den indirekten Druck zum BTX-</w:t>
      </w:r>
      <w:proofErr w:type="spellStart"/>
      <w:r>
        <w:t>Anschluß</w:t>
      </w:r>
      <w:proofErr w:type="spellEnd"/>
      <w:r>
        <w:t xml:space="preserve"> zu verstärken, indem sie Informationen, Beratungen, Bestellungen, An- und Abmeldungen </w:t>
      </w:r>
      <w:proofErr w:type="spellStart"/>
      <w:r>
        <w:t>usw.auf</w:t>
      </w:r>
      <w:proofErr w:type="spellEnd"/>
      <w:r>
        <w:t xml:space="preserve"> BTX </w:t>
      </w:r>
      <w:r>
        <w:rPr>
          <w:rFonts w:cs="Arial"/>
        </w:rPr>
        <w:t>ü</w:t>
      </w:r>
      <w:r>
        <w:t>bernehmen.</w:t>
      </w:r>
    </w:p>
    <w:p w:rsidR="00076200" w:rsidRDefault="00076200" w:rsidP="00076200">
      <w:r>
        <w:t xml:space="preserve">Wir wollen diese Zusammenhänge in die Öffentlichkeit bringen, damit die Maßnahmen des indirekten Zwanges nicht unbemerkt in kleinen Schritten durchgesetzt werden können. Wir wollen einen Boykott des BTX-Systems erreichen, um eine Diskussion in Gang zu bringen, bevor (!) diese Technik </w:t>
      </w:r>
      <w:r>
        <w:rPr>
          <w:rFonts w:cs="Arial"/>
        </w:rPr>
        <w:t>ü</w:t>
      </w:r>
      <w:r>
        <w:t>berall durchgesetzt worden ist.</w:t>
      </w:r>
    </w:p>
    <w:p w:rsidR="00076200" w:rsidRDefault="00076200" w:rsidP="00076200">
      <w:r>
        <w:t>Di</w:t>
      </w:r>
      <w:r>
        <w:t>e Durchsetzung von BTX und ISDN w</w:t>
      </w:r>
      <w:r>
        <w:rPr>
          <w:rFonts w:cs="Arial"/>
        </w:rPr>
        <w:t>ü</w:t>
      </w:r>
      <w:r>
        <w:t xml:space="preserve">rde auch die Bereitstellung eines technischen Systems zur zentralen </w:t>
      </w:r>
      <w:r>
        <w:rPr>
          <w:rFonts w:cs="Arial"/>
        </w:rPr>
        <w:t>Ü</w:t>
      </w:r>
      <w:r>
        <w:t>berwachung aller elektronischer "</w:t>
      </w:r>
      <w:proofErr w:type="spellStart"/>
      <w:r>
        <w:t>Kommunikations</w:t>
      </w:r>
      <w:proofErr w:type="spellEnd"/>
      <w:r>
        <w:t>"-vorg</w:t>
      </w:r>
      <w:r>
        <w:rPr>
          <w:rFonts w:cs="Arial"/>
        </w:rPr>
        <w:t>ä</w:t>
      </w:r>
      <w:r>
        <w:t>nge bedeuten. Mit BTX sollen die Anschlü</w:t>
      </w:r>
      <w:r>
        <w:rPr>
          <w:rFonts w:cs="Arial"/>
        </w:rPr>
        <w:t>ss</w:t>
      </w:r>
      <w:r>
        <w:t>e an zentrale Computer erstmals in unsere Wohnungen vordringen. Die Aktivit</w:t>
      </w:r>
      <w:r>
        <w:rPr>
          <w:rFonts w:cs="Arial"/>
        </w:rPr>
        <w:t>ä</w:t>
      </w:r>
      <w:r>
        <w:t>ten am BTX-Heimterminal k</w:t>
      </w:r>
      <w:r>
        <w:rPr>
          <w:rFonts w:cs="Arial"/>
        </w:rPr>
        <w:t>ö</w:t>
      </w:r>
      <w:r>
        <w:t>nnten aufgrund automatischer Aufzeichnungen in den Computerzentralen kontrolliert werden. Je mehr allt</w:t>
      </w:r>
      <w:r>
        <w:rPr>
          <w:rFonts w:cs="Arial"/>
        </w:rPr>
        <w:t>ä</w:t>
      </w:r>
      <w:r>
        <w:t xml:space="preserve">gliche Erledigungen </w:t>
      </w:r>
      <w:r>
        <w:rPr>
          <w:rFonts w:cs="Arial"/>
        </w:rPr>
        <w:t>ü</w:t>
      </w:r>
      <w:r>
        <w:t>ber BTX abgewickelt w</w:t>
      </w:r>
      <w:r>
        <w:rPr>
          <w:rFonts w:cs="Arial"/>
        </w:rPr>
        <w:t>e</w:t>
      </w:r>
      <w:r>
        <w:t xml:space="preserve">rden, desto dichter würden die Informationen </w:t>
      </w:r>
      <w:r>
        <w:rPr>
          <w:rFonts w:cs="Arial"/>
        </w:rPr>
        <w:t>ü</w:t>
      </w:r>
      <w:r>
        <w:t>ber die angew</w:t>
      </w:r>
      <w:r>
        <w:rPr>
          <w:rFonts w:cs="Arial"/>
        </w:rPr>
        <w:t>ä</w:t>
      </w:r>
      <w:r>
        <w:t xml:space="preserve">hlten BTX-Verbindungen (in der Vermittlungsstelle der Post) und </w:t>
      </w:r>
      <w:r>
        <w:rPr>
          <w:rFonts w:cs="Arial"/>
        </w:rPr>
        <w:t>ü</w:t>
      </w:r>
      <w:r>
        <w:t>ber das Verhalten beim Dialo</w:t>
      </w:r>
      <w:r>
        <w:t>g mit den Computern von Firmen.</w:t>
      </w:r>
    </w:p>
    <w:p w:rsidR="00076200" w:rsidRDefault="00076200" w:rsidP="00076200">
      <w:r>
        <w:t xml:space="preserve">Das Sammeln, Speichern und die statistische Auswertung von Daten ist einfach, weil diese von Anfang an als Computerdaten anfallen und deshalb auch ohne zusätzlichen Aufwand direkt in Computerprogrammen verarbeitet werden können. Wer </w:t>
      </w:r>
      <w:r>
        <w:rPr>
          <w:rFonts w:cs="Arial"/>
        </w:rPr>
        <w:t>ü</w:t>
      </w:r>
      <w:r>
        <w:t>ber diese Daten verf</w:t>
      </w:r>
      <w:r>
        <w:rPr>
          <w:rFonts w:cs="Arial"/>
        </w:rPr>
        <w:t>ü</w:t>
      </w:r>
      <w:r>
        <w:t xml:space="preserve">gt, kann deshalb nicht nur Informationen </w:t>
      </w:r>
      <w:r>
        <w:rPr>
          <w:rFonts w:cs="Arial"/>
        </w:rPr>
        <w:t>ü</w:t>
      </w:r>
      <w:r>
        <w:t xml:space="preserve">ber einzelne Personen abfragen, sondern kann z.B. auch aus der Gesamtheit aller BTX-Teilnehmer Personengruppen herausfiltern, die ganz bestimmte Verhaltensmerkmale aufweisen, evtl. die besonders häufigen Verbindungen zu einer charakteristischen Art von BTX-Angeboten. Ein weiteres Beispiel sind die Firmen des BTX-Versandhandels. Sie können bereits heute das </w:t>
      </w:r>
      <w:r>
        <w:lastRenderedPageBreak/>
        <w:t>Suchverhalten und die speziellen Interessen ihrer BTX-Kunden auswerten und auf diesen Informationen i</w:t>
      </w:r>
      <w:r>
        <w:t>hre Verkaufsstrategie aufbauen.</w:t>
      </w:r>
    </w:p>
    <w:p w:rsidR="00076200" w:rsidRDefault="00076200" w:rsidP="00076200">
      <w:r>
        <w:t>Sobald das Telefonnetz nicht nur Verbindungen mit Computern herstellt, sondern selbst zum Computernetz (ISDN) wird, werden die Telefongespräche ebenfalls von dieser computerisierten Kontrolle betroffen. Im ISDN m</w:t>
      </w:r>
      <w:r>
        <w:rPr>
          <w:rFonts w:cs="Arial"/>
        </w:rPr>
        <w:t>üß</w:t>
      </w:r>
      <w:r>
        <w:t>te allein aus technischen Gr</w:t>
      </w:r>
      <w:r>
        <w:rPr>
          <w:rFonts w:cs="Arial"/>
        </w:rPr>
        <w:t>ü</w:t>
      </w:r>
      <w:r>
        <w:t>n</w:t>
      </w:r>
      <w:r>
        <w:t>d</w:t>
      </w:r>
      <w:r>
        <w:t>en zur Geb</w:t>
      </w:r>
      <w:r>
        <w:rPr>
          <w:rFonts w:cs="Arial"/>
        </w:rPr>
        <w:t>ü</w:t>
      </w:r>
      <w:r>
        <w:t>hrenabrechnung gespeichert werden, wer mit wem wie lange telefoniert hat. Da diese Daten digitalisiert, d.h. computergerecht anfallen, können sie auch per Computerprogramm gezielt zur Gewinnung bestimmter Informationen ausgewertet werden. Z.B.: Wer hat am Tag X einen Anruf von den Telefonanschlü</w:t>
      </w:r>
      <w:r>
        <w:t>ssen der Gruppe Y erhalten?</w:t>
      </w:r>
    </w:p>
    <w:p w:rsidR="00076200" w:rsidRDefault="00076200" w:rsidP="00076200">
      <w:r>
        <w:t>Die Kombination von BTX und ISDN mit einem computerlesbaren Ausweis, die in der Tat vorbereitet wird, w</w:t>
      </w:r>
      <w:r>
        <w:rPr>
          <w:rFonts w:cs="Arial"/>
        </w:rPr>
        <w:t>ü</w:t>
      </w:r>
      <w:r>
        <w:t>rde zus</w:t>
      </w:r>
      <w:r>
        <w:rPr>
          <w:rFonts w:cs="Arial"/>
        </w:rPr>
        <w:t>ä</w:t>
      </w:r>
      <w:r>
        <w:t>tzlich Aufschlu</w:t>
      </w:r>
      <w:r>
        <w:rPr>
          <w:rFonts w:cs="Arial"/>
        </w:rPr>
        <w:t>ß</w:t>
      </w:r>
      <w:r>
        <w:t xml:space="preserve"> dar</w:t>
      </w:r>
      <w:r>
        <w:rPr>
          <w:rFonts w:cs="Arial"/>
        </w:rPr>
        <w:t>ü</w:t>
      </w:r>
      <w:r>
        <w:t>ber geben, wer von welchem Anschlu</w:t>
      </w:r>
      <w:r>
        <w:rPr>
          <w:rFonts w:cs="Arial"/>
        </w:rPr>
        <w:t>ß</w:t>
      </w:r>
      <w:r>
        <w:t xml:space="preserve"> aus welche Aktivitäten </w:t>
      </w:r>
      <w:r>
        <w:rPr>
          <w:rFonts w:cs="Arial"/>
        </w:rPr>
        <w:t>ü</w:t>
      </w:r>
      <w:r>
        <w:t>ber das Netz abgewickelt hat. Daraus w</w:t>
      </w:r>
      <w:r>
        <w:rPr>
          <w:rFonts w:cs="Arial"/>
        </w:rPr>
        <w:t>ä</w:t>
      </w:r>
      <w:r>
        <w:t>re dann der jeweilige Aufenthaltsort und im R</w:t>
      </w:r>
      <w:r>
        <w:rPr>
          <w:rFonts w:cs="Arial"/>
        </w:rPr>
        <w:t>ü</w:t>
      </w:r>
      <w:r>
        <w:t>ckblick ein Bewegungsbild einzelner Personen ode</w:t>
      </w:r>
      <w:r>
        <w:t>r Personengruppen zu ermitteln.</w:t>
      </w:r>
    </w:p>
    <w:p w:rsidR="00076200" w:rsidRDefault="00076200" w:rsidP="00076200">
      <w:r>
        <w:t>Mit dem Boykott des BTX-Systems wollen wir die schrittweise Einf</w:t>
      </w:r>
      <w:r>
        <w:rPr>
          <w:rFonts w:cs="Arial"/>
        </w:rPr>
        <w:t>ü</w:t>
      </w:r>
      <w:r>
        <w:t xml:space="preserve">hrung solcher Verhältnisse an einem Punkt blockieren. Wir wollen die Aufklärung </w:t>
      </w:r>
      <w:r>
        <w:rPr>
          <w:rFonts w:cs="Arial"/>
        </w:rPr>
        <w:t>ü</w:t>
      </w:r>
      <w:r>
        <w:t>ber die Gefahren der eingeschlagenen Entwicklung erreichen, bevor vollendete Tatsachen geschaffen werden. Verweigerung und Boykott halten wir f</w:t>
      </w:r>
      <w:r>
        <w:rPr>
          <w:rFonts w:cs="Arial"/>
        </w:rPr>
        <w:t>ü</w:t>
      </w:r>
      <w:r>
        <w:t>r sehr wirkungsvoll. weil so komplexe System wie BTX nicht gegen die Bevölkerung durchgesetzt werden können. Nicht umsonst reden die Planer andauernd von der notwendigen "Akzeptanz", ohne die BTX nicht durchsetzbar sei. Und genau da wollen wir ansetzen:</w:t>
      </w:r>
    </w:p>
    <w:p w:rsidR="00076200" w:rsidRPr="00076200" w:rsidRDefault="00076200" w:rsidP="00076200">
      <w:pPr>
        <w:rPr>
          <w:b/>
        </w:rPr>
      </w:pPr>
      <w:r w:rsidRPr="00076200">
        <w:rPr>
          <w:b/>
        </w:rPr>
        <w:t>Keine "Akzeptanz" - Boykottiert das Bildschirmtextsystem der Bundespost!</w:t>
      </w:r>
    </w:p>
    <w:p w:rsidR="00076200" w:rsidRDefault="00076200" w:rsidP="00076200"/>
    <w:p w:rsidR="00076200" w:rsidRPr="00076200" w:rsidRDefault="00076200" w:rsidP="00076200">
      <w:pPr>
        <w:spacing w:after="0"/>
        <w:rPr>
          <w:sz w:val="18"/>
          <w:szCs w:val="18"/>
        </w:rPr>
      </w:pPr>
      <w:r w:rsidRPr="00076200">
        <w:rPr>
          <w:sz w:val="18"/>
          <w:szCs w:val="18"/>
        </w:rPr>
        <w:t>Göttinger Initiative gegen Computernetze</w:t>
      </w:r>
    </w:p>
    <w:p w:rsidR="00076200" w:rsidRPr="00076200" w:rsidRDefault="00076200" w:rsidP="00076200">
      <w:pPr>
        <w:spacing w:after="0"/>
        <w:rPr>
          <w:sz w:val="18"/>
          <w:szCs w:val="18"/>
        </w:rPr>
      </w:pPr>
      <w:r w:rsidRPr="00076200">
        <w:rPr>
          <w:sz w:val="18"/>
          <w:szCs w:val="18"/>
        </w:rPr>
        <w:t>Gewerkschafltiche Referentengruppe Göttingen</w:t>
      </w:r>
    </w:p>
    <w:p w:rsidR="00076200" w:rsidRPr="00076200" w:rsidRDefault="00076200" w:rsidP="00076200">
      <w:pPr>
        <w:spacing w:after="0"/>
        <w:rPr>
          <w:sz w:val="18"/>
          <w:szCs w:val="18"/>
        </w:rPr>
      </w:pPr>
      <w:r w:rsidRPr="00076200">
        <w:rPr>
          <w:sz w:val="18"/>
          <w:szCs w:val="18"/>
        </w:rPr>
        <w:t>Arbeitslosenzentrum Göttingen</w:t>
      </w:r>
    </w:p>
    <w:p w:rsidR="00076200" w:rsidRPr="00076200" w:rsidRDefault="00076200" w:rsidP="00076200">
      <w:pPr>
        <w:spacing w:after="0"/>
        <w:rPr>
          <w:sz w:val="18"/>
          <w:szCs w:val="18"/>
        </w:rPr>
      </w:pPr>
      <w:r w:rsidRPr="00076200">
        <w:rPr>
          <w:sz w:val="18"/>
          <w:szCs w:val="18"/>
        </w:rPr>
        <w:t>Buchladen Rote Straße Göttingen</w:t>
      </w:r>
    </w:p>
    <w:p w:rsidR="00076200" w:rsidRPr="00076200" w:rsidRDefault="00076200" w:rsidP="00076200">
      <w:pPr>
        <w:spacing w:after="0"/>
        <w:rPr>
          <w:sz w:val="18"/>
          <w:szCs w:val="18"/>
        </w:rPr>
      </w:pPr>
      <w:r w:rsidRPr="00076200">
        <w:rPr>
          <w:sz w:val="18"/>
          <w:szCs w:val="18"/>
        </w:rPr>
        <w:t>GAL/Universität Göttingen</w:t>
      </w:r>
    </w:p>
    <w:p w:rsidR="00076200" w:rsidRPr="00076200" w:rsidRDefault="00076200" w:rsidP="00076200">
      <w:pPr>
        <w:spacing w:after="0"/>
        <w:rPr>
          <w:sz w:val="18"/>
          <w:szCs w:val="18"/>
        </w:rPr>
      </w:pPr>
      <w:r w:rsidRPr="00076200">
        <w:rPr>
          <w:sz w:val="18"/>
          <w:szCs w:val="18"/>
        </w:rPr>
        <w:t>Kreisverband Göttingen DIE GRÜNEN</w:t>
      </w:r>
    </w:p>
    <w:p w:rsidR="00076200" w:rsidRPr="00076200" w:rsidRDefault="00076200" w:rsidP="00076200">
      <w:pPr>
        <w:spacing w:after="0"/>
        <w:rPr>
          <w:sz w:val="18"/>
          <w:szCs w:val="18"/>
        </w:rPr>
      </w:pPr>
      <w:r w:rsidRPr="00076200">
        <w:rPr>
          <w:sz w:val="18"/>
          <w:szCs w:val="18"/>
        </w:rPr>
        <w:t>Bundesverband Studentische Kulturarbeit Bonn</w:t>
      </w:r>
    </w:p>
    <w:p w:rsidR="00076200" w:rsidRPr="00076200" w:rsidRDefault="00076200" w:rsidP="00076200">
      <w:pPr>
        <w:spacing w:after="0"/>
        <w:rPr>
          <w:sz w:val="18"/>
          <w:szCs w:val="18"/>
        </w:rPr>
      </w:pPr>
      <w:r w:rsidRPr="00076200">
        <w:rPr>
          <w:sz w:val="18"/>
          <w:szCs w:val="18"/>
        </w:rPr>
        <w:t>Bundesarbeitsgemeinschaft COMPUTER &amp; MEDIEN der GRÜNEN</w:t>
      </w:r>
    </w:p>
    <w:p w:rsidR="00076200" w:rsidRPr="00076200" w:rsidRDefault="00076200" w:rsidP="00076200">
      <w:pPr>
        <w:spacing w:after="0"/>
        <w:rPr>
          <w:sz w:val="18"/>
          <w:szCs w:val="18"/>
        </w:rPr>
      </w:pPr>
      <w:r w:rsidRPr="00076200">
        <w:rPr>
          <w:sz w:val="18"/>
          <w:szCs w:val="18"/>
        </w:rPr>
        <w:t>Bundesarbeitsgemeinschaft GRÜNE und GEWERKSCHAFTERINNEN der GRÜNEN</w:t>
      </w:r>
    </w:p>
    <w:p w:rsidR="00076200" w:rsidRPr="00076200" w:rsidRDefault="00076200" w:rsidP="00076200">
      <w:pPr>
        <w:spacing w:after="0"/>
        <w:rPr>
          <w:sz w:val="18"/>
          <w:szCs w:val="18"/>
        </w:rPr>
      </w:pPr>
      <w:r w:rsidRPr="00076200">
        <w:rPr>
          <w:sz w:val="18"/>
          <w:szCs w:val="18"/>
        </w:rPr>
        <w:t>Asta der Universität Bonn</w:t>
      </w:r>
    </w:p>
    <w:p w:rsidR="00076200" w:rsidRPr="00076200" w:rsidRDefault="00076200" w:rsidP="00076200">
      <w:pPr>
        <w:spacing w:after="0"/>
        <w:rPr>
          <w:sz w:val="18"/>
          <w:szCs w:val="18"/>
        </w:rPr>
      </w:pPr>
      <w:r w:rsidRPr="00076200">
        <w:rPr>
          <w:sz w:val="18"/>
          <w:szCs w:val="18"/>
        </w:rPr>
        <w:t>Redaktionskollektiv "Brennball" Kassel</w:t>
      </w:r>
    </w:p>
    <w:p w:rsidR="00076200" w:rsidRPr="00076200" w:rsidRDefault="00076200" w:rsidP="00076200">
      <w:pPr>
        <w:spacing w:after="0"/>
        <w:rPr>
          <w:sz w:val="18"/>
          <w:szCs w:val="18"/>
        </w:rPr>
      </w:pPr>
      <w:r w:rsidRPr="00076200">
        <w:rPr>
          <w:sz w:val="18"/>
          <w:szCs w:val="18"/>
        </w:rPr>
        <w:t>Fraktion DIE GRÜNEN im Stadtrat Kassel</w:t>
      </w:r>
    </w:p>
    <w:p w:rsidR="00076200" w:rsidRPr="00076200" w:rsidRDefault="00076200" w:rsidP="00076200">
      <w:pPr>
        <w:spacing w:after="0"/>
        <w:rPr>
          <w:sz w:val="18"/>
          <w:szCs w:val="18"/>
        </w:rPr>
      </w:pPr>
      <w:r w:rsidRPr="00076200">
        <w:rPr>
          <w:sz w:val="18"/>
          <w:szCs w:val="18"/>
        </w:rPr>
        <w:t>Arbeitskreis Neue Medien Kassel</w:t>
      </w:r>
    </w:p>
    <w:p w:rsidR="00076200" w:rsidRPr="00076200" w:rsidRDefault="00076200" w:rsidP="00076200">
      <w:pPr>
        <w:spacing w:after="0"/>
        <w:rPr>
          <w:sz w:val="18"/>
          <w:szCs w:val="18"/>
        </w:rPr>
      </w:pPr>
      <w:r w:rsidRPr="00076200">
        <w:rPr>
          <w:sz w:val="18"/>
          <w:szCs w:val="18"/>
        </w:rPr>
        <w:t>Medienreferat des Asta GHK Kassel</w:t>
      </w:r>
    </w:p>
    <w:p w:rsidR="00076200" w:rsidRPr="00076200" w:rsidRDefault="00076200" w:rsidP="00076200">
      <w:pPr>
        <w:spacing w:after="0"/>
        <w:rPr>
          <w:sz w:val="18"/>
          <w:szCs w:val="18"/>
        </w:rPr>
      </w:pPr>
      <w:r w:rsidRPr="00076200">
        <w:rPr>
          <w:sz w:val="18"/>
          <w:szCs w:val="18"/>
        </w:rPr>
        <w:t>Gruppe Schwarz-Weiß Hamburg</w:t>
      </w:r>
    </w:p>
    <w:p w:rsidR="00076200" w:rsidRPr="00076200" w:rsidRDefault="00076200" w:rsidP="00076200">
      <w:pPr>
        <w:spacing w:after="0"/>
        <w:rPr>
          <w:sz w:val="18"/>
          <w:szCs w:val="18"/>
        </w:rPr>
      </w:pPr>
      <w:r w:rsidRPr="00076200">
        <w:rPr>
          <w:sz w:val="18"/>
          <w:szCs w:val="18"/>
        </w:rPr>
        <w:t>Medienpädagogisches Zentrum (</w:t>
      </w:r>
      <w:proofErr w:type="spellStart"/>
      <w:r w:rsidRPr="00076200">
        <w:rPr>
          <w:sz w:val="18"/>
          <w:szCs w:val="18"/>
        </w:rPr>
        <w:t>MPZ</w:t>
      </w:r>
      <w:proofErr w:type="spellEnd"/>
      <w:r w:rsidRPr="00076200">
        <w:rPr>
          <w:sz w:val="18"/>
          <w:szCs w:val="18"/>
        </w:rPr>
        <w:t>) Hamburg</w:t>
      </w:r>
    </w:p>
    <w:p w:rsidR="00076200" w:rsidRPr="00076200" w:rsidRDefault="00076200" w:rsidP="00076200">
      <w:pPr>
        <w:spacing w:after="0"/>
        <w:rPr>
          <w:sz w:val="18"/>
          <w:szCs w:val="18"/>
        </w:rPr>
      </w:pPr>
      <w:proofErr w:type="spellStart"/>
      <w:r w:rsidRPr="00076200">
        <w:rPr>
          <w:sz w:val="18"/>
          <w:szCs w:val="18"/>
        </w:rPr>
        <w:t>B</w:t>
      </w:r>
      <w:r w:rsidRPr="00076200">
        <w:rPr>
          <w:rFonts w:cs="Arial"/>
          <w:sz w:val="18"/>
          <w:szCs w:val="18"/>
        </w:rPr>
        <w:t>ü</w:t>
      </w:r>
      <w:r w:rsidRPr="00076200">
        <w:rPr>
          <w:sz w:val="18"/>
          <w:szCs w:val="18"/>
        </w:rPr>
        <w:t>gerInneninitiative</w:t>
      </w:r>
      <w:proofErr w:type="spellEnd"/>
      <w:r w:rsidRPr="00076200">
        <w:rPr>
          <w:sz w:val="18"/>
          <w:szCs w:val="18"/>
        </w:rPr>
        <w:t xml:space="preserve"> gegen verkabelte Daten Hamburg</w:t>
      </w:r>
    </w:p>
    <w:p w:rsidR="00076200" w:rsidRPr="00076200" w:rsidRDefault="00076200" w:rsidP="00076200">
      <w:pPr>
        <w:spacing w:after="0"/>
        <w:rPr>
          <w:sz w:val="18"/>
          <w:szCs w:val="18"/>
        </w:rPr>
      </w:pPr>
      <w:r w:rsidRPr="00076200">
        <w:rPr>
          <w:sz w:val="18"/>
          <w:szCs w:val="18"/>
        </w:rPr>
        <w:t>Forum gegen Kommerzfunk, Computernetze und soziale Kontrolle (</w:t>
      </w:r>
      <w:proofErr w:type="spellStart"/>
      <w:r w:rsidRPr="00076200">
        <w:rPr>
          <w:sz w:val="18"/>
          <w:szCs w:val="18"/>
        </w:rPr>
        <w:t>HH</w:t>
      </w:r>
      <w:proofErr w:type="spellEnd"/>
      <w:r w:rsidRPr="00076200">
        <w:rPr>
          <w:sz w:val="18"/>
          <w:szCs w:val="18"/>
        </w:rPr>
        <w:t>)</w:t>
      </w:r>
    </w:p>
    <w:p w:rsidR="00076200" w:rsidRPr="00076200" w:rsidRDefault="00076200" w:rsidP="00076200">
      <w:pPr>
        <w:spacing w:after="0"/>
        <w:rPr>
          <w:sz w:val="18"/>
          <w:szCs w:val="18"/>
        </w:rPr>
      </w:pPr>
      <w:r w:rsidRPr="00076200">
        <w:rPr>
          <w:sz w:val="18"/>
          <w:szCs w:val="18"/>
        </w:rPr>
        <w:t>Gruppe "Nein zu Personalinformationssystemen" Hamburg</w:t>
      </w:r>
    </w:p>
    <w:p w:rsidR="00076200" w:rsidRPr="00076200" w:rsidRDefault="00076200" w:rsidP="00076200">
      <w:pPr>
        <w:spacing w:after="0"/>
        <w:rPr>
          <w:sz w:val="18"/>
          <w:szCs w:val="18"/>
        </w:rPr>
      </w:pPr>
      <w:proofErr w:type="spellStart"/>
      <w:r w:rsidRPr="00076200">
        <w:rPr>
          <w:sz w:val="18"/>
          <w:szCs w:val="18"/>
        </w:rPr>
        <w:t>AK</w:t>
      </w:r>
      <w:proofErr w:type="spellEnd"/>
      <w:r w:rsidRPr="00076200">
        <w:rPr>
          <w:sz w:val="18"/>
          <w:szCs w:val="18"/>
        </w:rPr>
        <w:t xml:space="preserve"> "Nein zu Personalinformationssystemen" </w:t>
      </w:r>
      <w:proofErr w:type="spellStart"/>
      <w:r w:rsidRPr="00076200">
        <w:rPr>
          <w:sz w:val="18"/>
          <w:szCs w:val="18"/>
        </w:rPr>
        <w:t>RFFU</w:t>
      </w:r>
      <w:proofErr w:type="spellEnd"/>
      <w:r w:rsidRPr="00076200">
        <w:rPr>
          <w:sz w:val="18"/>
          <w:szCs w:val="18"/>
        </w:rPr>
        <w:t>/NDR Hamburg</w:t>
      </w:r>
    </w:p>
    <w:p w:rsidR="00076200" w:rsidRPr="00076200" w:rsidRDefault="00076200" w:rsidP="00076200">
      <w:pPr>
        <w:spacing w:after="0"/>
        <w:rPr>
          <w:sz w:val="18"/>
          <w:szCs w:val="18"/>
        </w:rPr>
      </w:pPr>
      <w:r w:rsidRPr="00076200">
        <w:rPr>
          <w:sz w:val="18"/>
          <w:szCs w:val="18"/>
        </w:rPr>
        <w:t>GAL Fachgruppe Medien Hamburg</w:t>
      </w:r>
    </w:p>
    <w:p w:rsidR="00076200" w:rsidRPr="00076200" w:rsidRDefault="00076200" w:rsidP="00076200">
      <w:pPr>
        <w:spacing w:after="0"/>
        <w:rPr>
          <w:sz w:val="18"/>
          <w:szCs w:val="18"/>
        </w:rPr>
      </w:pPr>
      <w:r w:rsidRPr="00076200">
        <w:rPr>
          <w:sz w:val="18"/>
          <w:szCs w:val="18"/>
        </w:rPr>
        <w:t>Bundeskonferenz der Informatikfachschaften (Hamburg 1985)</w:t>
      </w:r>
    </w:p>
    <w:p w:rsidR="00076200" w:rsidRPr="00076200" w:rsidRDefault="00076200" w:rsidP="00076200">
      <w:pPr>
        <w:spacing w:after="0"/>
        <w:rPr>
          <w:sz w:val="18"/>
          <w:szCs w:val="18"/>
        </w:rPr>
      </w:pPr>
      <w:r w:rsidRPr="00076200">
        <w:rPr>
          <w:sz w:val="18"/>
          <w:szCs w:val="18"/>
        </w:rPr>
        <w:t xml:space="preserve">Vertrauensleute der </w:t>
      </w:r>
      <w:proofErr w:type="spellStart"/>
      <w:r w:rsidRPr="00076200">
        <w:rPr>
          <w:sz w:val="18"/>
          <w:szCs w:val="18"/>
        </w:rPr>
        <w:t>RFFU</w:t>
      </w:r>
      <w:proofErr w:type="spellEnd"/>
      <w:r w:rsidRPr="00076200">
        <w:rPr>
          <w:sz w:val="18"/>
          <w:szCs w:val="18"/>
        </w:rPr>
        <w:t xml:space="preserve"> im NDR</w:t>
      </w:r>
    </w:p>
    <w:p w:rsidR="00076200" w:rsidRPr="00076200" w:rsidRDefault="00076200" w:rsidP="00076200">
      <w:pPr>
        <w:spacing w:after="0"/>
        <w:rPr>
          <w:sz w:val="18"/>
          <w:szCs w:val="18"/>
        </w:rPr>
      </w:pPr>
      <w:proofErr w:type="spellStart"/>
      <w:r w:rsidRPr="00076200">
        <w:rPr>
          <w:sz w:val="18"/>
          <w:szCs w:val="18"/>
        </w:rPr>
        <w:t>B</w:t>
      </w:r>
      <w:r w:rsidRPr="00076200">
        <w:rPr>
          <w:rFonts w:cs="Arial"/>
          <w:sz w:val="18"/>
          <w:szCs w:val="18"/>
        </w:rPr>
        <w:t></w:t>
      </w:r>
      <w:r w:rsidRPr="00076200">
        <w:rPr>
          <w:sz w:val="18"/>
          <w:szCs w:val="18"/>
        </w:rPr>
        <w:t>rgerinitiative</w:t>
      </w:r>
      <w:proofErr w:type="spellEnd"/>
      <w:r w:rsidRPr="00076200">
        <w:rPr>
          <w:sz w:val="18"/>
          <w:szCs w:val="18"/>
        </w:rPr>
        <w:t xml:space="preserve"> gegen Kabelkommerz </w:t>
      </w:r>
      <w:proofErr w:type="spellStart"/>
      <w:r w:rsidRPr="00076200">
        <w:rPr>
          <w:sz w:val="18"/>
          <w:szCs w:val="18"/>
        </w:rPr>
        <w:t>BIKK</w:t>
      </w:r>
      <w:proofErr w:type="spellEnd"/>
      <w:r w:rsidRPr="00076200">
        <w:rPr>
          <w:sz w:val="18"/>
          <w:szCs w:val="18"/>
        </w:rPr>
        <w:t xml:space="preserve"> M</w:t>
      </w:r>
      <w:r w:rsidRPr="00076200">
        <w:rPr>
          <w:rFonts w:cs="Arial"/>
          <w:sz w:val="18"/>
          <w:szCs w:val="18"/>
        </w:rPr>
        <w:t>ü</w:t>
      </w:r>
      <w:r w:rsidRPr="00076200">
        <w:rPr>
          <w:sz w:val="18"/>
          <w:szCs w:val="18"/>
        </w:rPr>
        <w:t>nchen</w:t>
      </w:r>
    </w:p>
    <w:p w:rsidR="00076200" w:rsidRPr="00076200" w:rsidRDefault="00076200" w:rsidP="00076200">
      <w:pPr>
        <w:spacing w:after="0"/>
        <w:rPr>
          <w:sz w:val="18"/>
          <w:szCs w:val="18"/>
        </w:rPr>
      </w:pPr>
      <w:r w:rsidRPr="00076200">
        <w:rPr>
          <w:sz w:val="18"/>
          <w:szCs w:val="18"/>
        </w:rPr>
        <w:t>Redaktion der Wochenzeitung "DIE GRÜNEN" M</w:t>
      </w:r>
      <w:r w:rsidRPr="00076200">
        <w:rPr>
          <w:rFonts w:cs="Arial"/>
          <w:sz w:val="18"/>
          <w:szCs w:val="18"/>
        </w:rPr>
        <w:t>ü</w:t>
      </w:r>
      <w:r w:rsidRPr="00076200">
        <w:rPr>
          <w:sz w:val="18"/>
          <w:szCs w:val="18"/>
        </w:rPr>
        <w:t>nchen</w:t>
      </w:r>
    </w:p>
    <w:p w:rsidR="00076200" w:rsidRPr="00076200" w:rsidRDefault="00076200" w:rsidP="00076200">
      <w:pPr>
        <w:spacing w:after="0"/>
        <w:rPr>
          <w:sz w:val="18"/>
          <w:szCs w:val="18"/>
        </w:rPr>
      </w:pPr>
      <w:r w:rsidRPr="00076200">
        <w:rPr>
          <w:sz w:val="18"/>
          <w:szCs w:val="18"/>
        </w:rPr>
        <w:t>Landesarbeitsgemeinschaft COMPUTER &amp; MEDIEN der GRÜNEN</w:t>
      </w:r>
    </w:p>
    <w:p w:rsidR="00076200" w:rsidRPr="00076200" w:rsidRDefault="00076200" w:rsidP="00076200">
      <w:pPr>
        <w:spacing w:after="0"/>
        <w:rPr>
          <w:sz w:val="18"/>
          <w:szCs w:val="18"/>
        </w:rPr>
      </w:pPr>
      <w:r w:rsidRPr="00076200">
        <w:rPr>
          <w:sz w:val="18"/>
          <w:szCs w:val="18"/>
        </w:rPr>
        <w:t xml:space="preserve">Gruppe </w:t>
      </w:r>
      <w:proofErr w:type="spellStart"/>
      <w:r w:rsidRPr="00076200">
        <w:rPr>
          <w:sz w:val="18"/>
          <w:szCs w:val="18"/>
        </w:rPr>
        <w:t>BTnix</w:t>
      </w:r>
      <w:proofErr w:type="spellEnd"/>
      <w:r w:rsidRPr="00076200">
        <w:rPr>
          <w:sz w:val="18"/>
          <w:szCs w:val="18"/>
        </w:rPr>
        <w:t xml:space="preserve"> Frankfurt</w:t>
      </w:r>
    </w:p>
    <w:p w:rsidR="00076200" w:rsidRPr="00076200" w:rsidRDefault="00076200" w:rsidP="00076200">
      <w:pPr>
        <w:spacing w:after="0"/>
        <w:rPr>
          <w:sz w:val="18"/>
          <w:szCs w:val="18"/>
        </w:rPr>
      </w:pPr>
      <w:r w:rsidRPr="00076200">
        <w:rPr>
          <w:sz w:val="18"/>
          <w:szCs w:val="18"/>
        </w:rPr>
        <w:t>Jusos Hessen-S</w:t>
      </w:r>
      <w:r w:rsidRPr="00076200">
        <w:rPr>
          <w:rFonts w:cs="Arial"/>
          <w:sz w:val="18"/>
          <w:szCs w:val="18"/>
        </w:rPr>
        <w:t>ü</w:t>
      </w:r>
      <w:r w:rsidRPr="00076200">
        <w:rPr>
          <w:sz w:val="18"/>
          <w:szCs w:val="18"/>
        </w:rPr>
        <w:t>d Frankfurt</w:t>
      </w:r>
    </w:p>
    <w:p w:rsidR="00076200" w:rsidRPr="00076200" w:rsidRDefault="00076200" w:rsidP="00076200">
      <w:pPr>
        <w:spacing w:after="0"/>
        <w:rPr>
          <w:sz w:val="18"/>
          <w:szCs w:val="18"/>
        </w:rPr>
      </w:pPr>
      <w:r w:rsidRPr="00076200">
        <w:rPr>
          <w:sz w:val="18"/>
          <w:szCs w:val="18"/>
        </w:rPr>
        <w:t>8. Herbsttreffen der Frauen in den Medien Frankfurt</w:t>
      </w:r>
    </w:p>
    <w:p w:rsidR="00076200" w:rsidRPr="00076200" w:rsidRDefault="00076200" w:rsidP="00076200">
      <w:pPr>
        <w:spacing w:after="0"/>
        <w:rPr>
          <w:sz w:val="18"/>
          <w:szCs w:val="18"/>
        </w:rPr>
      </w:pPr>
      <w:r w:rsidRPr="00076200">
        <w:rPr>
          <w:sz w:val="18"/>
          <w:szCs w:val="18"/>
        </w:rPr>
        <w:t>Fraktion DIE GRÜNEN in der B</w:t>
      </w:r>
      <w:r w:rsidRPr="00076200">
        <w:rPr>
          <w:rFonts w:cs="Arial"/>
          <w:sz w:val="18"/>
          <w:szCs w:val="18"/>
        </w:rPr>
        <w:t>ü</w:t>
      </w:r>
      <w:r w:rsidRPr="00076200">
        <w:rPr>
          <w:sz w:val="18"/>
          <w:szCs w:val="18"/>
        </w:rPr>
        <w:t>rgerschaft Bremen</w:t>
      </w:r>
    </w:p>
    <w:p w:rsidR="00076200" w:rsidRPr="00076200" w:rsidRDefault="00076200" w:rsidP="00076200">
      <w:pPr>
        <w:spacing w:after="0"/>
        <w:rPr>
          <w:sz w:val="18"/>
          <w:szCs w:val="18"/>
        </w:rPr>
      </w:pPr>
      <w:r w:rsidRPr="00076200">
        <w:rPr>
          <w:sz w:val="18"/>
          <w:szCs w:val="18"/>
        </w:rPr>
        <w:t>Arbeitskreis Neue Medien Bremen</w:t>
      </w:r>
    </w:p>
    <w:p w:rsidR="00076200" w:rsidRPr="00076200" w:rsidRDefault="00076200" w:rsidP="00076200">
      <w:pPr>
        <w:spacing w:after="0"/>
        <w:rPr>
          <w:sz w:val="18"/>
          <w:szCs w:val="18"/>
        </w:rPr>
      </w:pPr>
      <w:r w:rsidRPr="00076200">
        <w:rPr>
          <w:sz w:val="18"/>
          <w:szCs w:val="18"/>
        </w:rPr>
        <w:t>Antikabelgruppe K 61 Berlin</w:t>
      </w:r>
    </w:p>
    <w:p w:rsidR="00076200" w:rsidRPr="00076200" w:rsidRDefault="00076200" w:rsidP="00076200">
      <w:pPr>
        <w:spacing w:after="0"/>
        <w:rPr>
          <w:sz w:val="18"/>
          <w:szCs w:val="18"/>
        </w:rPr>
      </w:pPr>
      <w:r w:rsidRPr="00076200">
        <w:rPr>
          <w:sz w:val="18"/>
          <w:szCs w:val="18"/>
        </w:rPr>
        <w:t xml:space="preserve">Kreuzberg-Neuköllner Antikabelgruppe </w:t>
      </w:r>
      <w:proofErr w:type="spellStart"/>
      <w:r w:rsidRPr="00076200">
        <w:rPr>
          <w:sz w:val="18"/>
          <w:szCs w:val="18"/>
        </w:rPr>
        <w:t>KNAK</w:t>
      </w:r>
      <w:proofErr w:type="spellEnd"/>
      <w:r w:rsidRPr="00076200">
        <w:rPr>
          <w:sz w:val="18"/>
          <w:szCs w:val="18"/>
        </w:rPr>
        <w:t xml:space="preserve"> Berlin</w:t>
      </w:r>
    </w:p>
    <w:p w:rsidR="00076200" w:rsidRPr="00076200" w:rsidRDefault="00076200" w:rsidP="00076200">
      <w:pPr>
        <w:spacing w:after="0"/>
        <w:rPr>
          <w:sz w:val="18"/>
          <w:szCs w:val="18"/>
        </w:rPr>
      </w:pPr>
      <w:r w:rsidRPr="00076200">
        <w:rPr>
          <w:sz w:val="18"/>
          <w:szCs w:val="18"/>
        </w:rPr>
        <w:t>Mieter gegen Kabelfernsehen Berlin</w:t>
      </w:r>
    </w:p>
    <w:p w:rsidR="00076200" w:rsidRPr="00076200" w:rsidRDefault="00076200" w:rsidP="00076200">
      <w:pPr>
        <w:spacing w:after="0"/>
        <w:rPr>
          <w:sz w:val="18"/>
          <w:szCs w:val="18"/>
        </w:rPr>
      </w:pPr>
      <w:proofErr w:type="spellStart"/>
      <w:r w:rsidRPr="00076200">
        <w:rPr>
          <w:sz w:val="18"/>
          <w:szCs w:val="18"/>
        </w:rPr>
        <w:t>Kommedia</w:t>
      </w:r>
      <w:proofErr w:type="spellEnd"/>
      <w:r w:rsidRPr="00076200">
        <w:rPr>
          <w:sz w:val="18"/>
          <w:szCs w:val="18"/>
        </w:rPr>
        <w:t xml:space="preserve"> Buchladen Berlin</w:t>
      </w:r>
    </w:p>
    <w:p w:rsidR="00076200" w:rsidRPr="00076200" w:rsidRDefault="00076200" w:rsidP="00076200">
      <w:pPr>
        <w:spacing w:after="0"/>
        <w:rPr>
          <w:sz w:val="18"/>
          <w:szCs w:val="18"/>
        </w:rPr>
      </w:pPr>
      <w:r w:rsidRPr="00076200">
        <w:rPr>
          <w:sz w:val="18"/>
          <w:szCs w:val="18"/>
        </w:rPr>
        <w:t>Alternative Liste Medienbereich Berlin</w:t>
      </w:r>
    </w:p>
    <w:p w:rsidR="00076200" w:rsidRPr="00076200" w:rsidRDefault="00076200" w:rsidP="00076200">
      <w:pPr>
        <w:spacing w:after="0"/>
        <w:rPr>
          <w:sz w:val="18"/>
          <w:szCs w:val="18"/>
        </w:rPr>
      </w:pPr>
      <w:r w:rsidRPr="00076200">
        <w:rPr>
          <w:sz w:val="18"/>
          <w:szCs w:val="18"/>
        </w:rPr>
        <w:t>Asta der Technischen Universität Berlin</w:t>
      </w:r>
    </w:p>
    <w:p w:rsidR="00076200" w:rsidRPr="00076200" w:rsidRDefault="00076200" w:rsidP="00076200">
      <w:pPr>
        <w:spacing w:after="0"/>
        <w:rPr>
          <w:sz w:val="18"/>
          <w:szCs w:val="18"/>
        </w:rPr>
      </w:pPr>
      <w:r w:rsidRPr="00076200">
        <w:rPr>
          <w:sz w:val="18"/>
          <w:szCs w:val="18"/>
        </w:rPr>
        <w:t xml:space="preserve">AG Neue Medien im </w:t>
      </w:r>
      <w:proofErr w:type="spellStart"/>
      <w:r w:rsidRPr="00076200">
        <w:rPr>
          <w:sz w:val="18"/>
          <w:szCs w:val="18"/>
        </w:rPr>
        <w:t>Raschplatzpavillion</w:t>
      </w:r>
      <w:proofErr w:type="spellEnd"/>
      <w:r w:rsidRPr="00076200">
        <w:rPr>
          <w:sz w:val="18"/>
          <w:szCs w:val="18"/>
        </w:rPr>
        <w:t xml:space="preserve"> Hannover</w:t>
      </w:r>
    </w:p>
    <w:p w:rsidR="00076200" w:rsidRPr="00076200" w:rsidRDefault="00076200" w:rsidP="00076200">
      <w:pPr>
        <w:spacing w:after="0"/>
        <w:rPr>
          <w:sz w:val="18"/>
          <w:szCs w:val="18"/>
        </w:rPr>
      </w:pPr>
      <w:r w:rsidRPr="00076200">
        <w:rPr>
          <w:sz w:val="18"/>
          <w:szCs w:val="18"/>
        </w:rPr>
        <w:t>Landtagsfraktion DIE GRÜNEN Hannover</w:t>
      </w:r>
    </w:p>
    <w:p w:rsidR="00076200" w:rsidRPr="00076200" w:rsidRDefault="00076200" w:rsidP="00076200">
      <w:pPr>
        <w:spacing w:after="0"/>
        <w:rPr>
          <w:sz w:val="18"/>
          <w:szCs w:val="18"/>
        </w:rPr>
      </w:pPr>
      <w:r w:rsidRPr="00076200">
        <w:rPr>
          <w:sz w:val="18"/>
          <w:szCs w:val="18"/>
        </w:rPr>
        <w:t>Landesverband Niedersachsen DIE GRÜNEN</w:t>
      </w:r>
    </w:p>
    <w:p w:rsidR="00076200" w:rsidRPr="00076200" w:rsidRDefault="00076200" w:rsidP="00076200">
      <w:pPr>
        <w:spacing w:after="0"/>
        <w:rPr>
          <w:sz w:val="18"/>
          <w:szCs w:val="18"/>
        </w:rPr>
      </w:pPr>
      <w:r w:rsidRPr="00076200">
        <w:rPr>
          <w:sz w:val="18"/>
          <w:szCs w:val="18"/>
        </w:rPr>
        <w:t>Stadtteilgruppe Linden-S</w:t>
      </w:r>
      <w:r>
        <w:rPr>
          <w:rFonts w:cs="Arial"/>
          <w:sz w:val="18"/>
          <w:szCs w:val="18"/>
        </w:rPr>
        <w:t>ü</w:t>
      </w:r>
      <w:r w:rsidRPr="00076200">
        <w:rPr>
          <w:sz w:val="18"/>
          <w:szCs w:val="18"/>
        </w:rPr>
        <w:t>d Hannover</w:t>
      </w:r>
    </w:p>
    <w:p w:rsidR="00076200" w:rsidRPr="00076200" w:rsidRDefault="00076200" w:rsidP="00076200">
      <w:pPr>
        <w:spacing w:after="0"/>
        <w:rPr>
          <w:sz w:val="18"/>
          <w:szCs w:val="18"/>
        </w:rPr>
      </w:pPr>
      <w:r w:rsidRPr="00076200">
        <w:rPr>
          <w:sz w:val="18"/>
          <w:szCs w:val="18"/>
        </w:rPr>
        <w:t>Asta der Universität Saarbr</w:t>
      </w:r>
      <w:r>
        <w:rPr>
          <w:rFonts w:cs="Arial"/>
          <w:sz w:val="18"/>
          <w:szCs w:val="18"/>
        </w:rPr>
        <w:t>ü</w:t>
      </w:r>
      <w:r w:rsidRPr="00076200">
        <w:rPr>
          <w:sz w:val="18"/>
          <w:szCs w:val="18"/>
        </w:rPr>
        <w:t>cken</w:t>
      </w:r>
    </w:p>
    <w:p w:rsidR="00076200" w:rsidRPr="00076200" w:rsidRDefault="00076200" w:rsidP="00076200">
      <w:pPr>
        <w:spacing w:after="0"/>
        <w:rPr>
          <w:sz w:val="18"/>
          <w:szCs w:val="18"/>
        </w:rPr>
      </w:pPr>
      <w:r w:rsidRPr="00076200">
        <w:rPr>
          <w:sz w:val="18"/>
          <w:szCs w:val="18"/>
        </w:rPr>
        <w:lastRenderedPageBreak/>
        <w:t xml:space="preserve">Fraktion DIE GRÜNEN im Stadtrat </w:t>
      </w:r>
      <w:proofErr w:type="spellStart"/>
      <w:r w:rsidRPr="00076200">
        <w:rPr>
          <w:sz w:val="18"/>
          <w:szCs w:val="18"/>
        </w:rPr>
        <w:t>Saarbr</w:t>
      </w:r>
      <w:r w:rsidRPr="00076200">
        <w:rPr>
          <w:rFonts w:cs="Arial"/>
          <w:sz w:val="18"/>
          <w:szCs w:val="18"/>
        </w:rPr>
        <w:t></w:t>
      </w:r>
      <w:r w:rsidRPr="00076200">
        <w:rPr>
          <w:sz w:val="18"/>
          <w:szCs w:val="18"/>
        </w:rPr>
        <w:t>cken</w:t>
      </w:r>
      <w:proofErr w:type="spellEnd"/>
    </w:p>
    <w:p w:rsidR="00076200" w:rsidRPr="00076200" w:rsidRDefault="00076200" w:rsidP="00076200">
      <w:pPr>
        <w:spacing w:after="0"/>
        <w:rPr>
          <w:sz w:val="18"/>
          <w:szCs w:val="18"/>
        </w:rPr>
      </w:pPr>
      <w:r w:rsidRPr="00076200">
        <w:rPr>
          <w:sz w:val="18"/>
          <w:szCs w:val="18"/>
        </w:rPr>
        <w:t>Asta der Universität Konstanz</w:t>
      </w:r>
    </w:p>
    <w:p w:rsidR="00076200" w:rsidRPr="00076200" w:rsidRDefault="00076200" w:rsidP="00076200">
      <w:pPr>
        <w:spacing w:after="0"/>
        <w:rPr>
          <w:sz w:val="18"/>
          <w:szCs w:val="18"/>
        </w:rPr>
      </w:pPr>
      <w:r w:rsidRPr="00076200">
        <w:rPr>
          <w:sz w:val="18"/>
          <w:szCs w:val="18"/>
        </w:rPr>
        <w:t xml:space="preserve">Unabhängiger </w:t>
      </w:r>
      <w:proofErr w:type="spellStart"/>
      <w:r w:rsidRPr="00076200">
        <w:rPr>
          <w:sz w:val="18"/>
          <w:szCs w:val="18"/>
        </w:rPr>
        <w:t>Studentenausschuß</w:t>
      </w:r>
      <w:proofErr w:type="spellEnd"/>
      <w:r w:rsidRPr="00076200">
        <w:rPr>
          <w:sz w:val="18"/>
          <w:szCs w:val="18"/>
        </w:rPr>
        <w:t xml:space="preserve"> (</w:t>
      </w:r>
      <w:proofErr w:type="spellStart"/>
      <w:r w:rsidRPr="00076200">
        <w:rPr>
          <w:sz w:val="18"/>
          <w:szCs w:val="18"/>
        </w:rPr>
        <w:t>UStA</w:t>
      </w:r>
      <w:proofErr w:type="spellEnd"/>
      <w:r w:rsidRPr="00076200">
        <w:rPr>
          <w:sz w:val="18"/>
          <w:szCs w:val="18"/>
        </w:rPr>
        <w:t>) der TU Karlsruhe</w:t>
      </w:r>
    </w:p>
    <w:p w:rsidR="00076200" w:rsidRPr="00076200" w:rsidRDefault="00076200" w:rsidP="00076200">
      <w:pPr>
        <w:spacing w:after="0"/>
        <w:rPr>
          <w:sz w:val="18"/>
          <w:szCs w:val="18"/>
        </w:rPr>
      </w:pPr>
      <w:r w:rsidRPr="00076200">
        <w:rPr>
          <w:sz w:val="18"/>
          <w:szCs w:val="18"/>
        </w:rPr>
        <w:t>Antikabelgruppe Freiburg</w:t>
      </w:r>
    </w:p>
    <w:p w:rsidR="00076200" w:rsidRPr="00076200" w:rsidRDefault="00076200" w:rsidP="00076200">
      <w:pPr>
        <w:spacing w:after="0"/>
        <w:rPr>
          <w:sz w:val="18"/>
          <w:szCs w:val="18"/>
        </w:rPr>
      </w:pPr>
      <w:r w:rsidRPr="00076200">
        <w:rPr>
          <w:sz w:val="18"/>
          <w:szCs w:val="18"/>
        </w:rPr>
        <w:t>DIE GRÜNEN im Hessischen Landtag Wiesbaden</w:t>
      </w:r>
    </w:p>
    <w:p w:rsidR="00076200" w:rsidRPr="00076200" w:rsidRDefault="00076200" w:rsidP="00076200">
      <w:pPr>
        <w:spacing w:after="0"/>
        <w:rPr>
          <w:sz w:val="18"/>
          <w:szCs w:val="18"/>
        </w:rPr>
      </w:pPr>
      <w:proofErr w:type="spellStart"/>
      <w:r w:rsidRPr="00076200">
        <w:rPr>
          <w:sz w:val="18"/>
          <w:szCs w:val="18"/>
        </w:rPr>
        <w:t>KABYLON</w:t>
      </w:r>
      <w:proofErr w:type="spellEnd"/>
      <w:r w:rsidRPr="00076200">
        <w:rPr>
          <w:sz w:val="18"/>
          <w:szCs w:val="18"/>
        </w:rPr>
        <w:t>-Gruppe Köln</w:t>
      </w:r>
    </w:p>
    <w:p w:rsidR="00076200" w:rsidRDefault="00076200" w:rsidP="00076200"/>
    <w:p w:rsidR="00F86F1F" w:rsidRDefault="00076200" w:rsidP="00076200">
      <w:r>
        <w:t>Unterstützungserklärungen z</w:t>
      </w:r>
      <w:r>
        <w:t>um BTX-Boykott-Aufruf bitte an:</w:t>
      </w:r>
      <w:r>
        <w:br/>
        <w:t>Anto OFF-Line</w:t>
      </w:r>
      <w:r>
        <w:br/>
        <w:t>c/o Stadtzeitung</w:t>
      </w:r>
      <w:r>
        <w:br/>
        <w:t>Geiststr. 1</w:t>
      </w:r>
      <w:r>
        <w:br/>
      </w:r>
      <w:r>
        <w:t>3400</w:t>
      </w:r>
    </w:p>
    <w:sectPr w:rsidR="00F86F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0"/>
    <w:rsid w:val="00016645"/>
    <w:rsid w:val="00076200"/>
    <w:rsid w:val="001049CE"/>
    <w:rsid w:val="001A4778"/>
    <w:rsid w:val="001A5D55"/>
    <w:rsid w:val="00211100"/>
    <w:rsid w:val="0027040E"/>
    <w:rsid w:val="00435F4D"/>
    <w:rsid w:val="004A674E"/>
    <w:rsid w:val="005C3045"/>
    <w:rsid w:val="005E51AD"/>
    <w:rsid w:val="006C1190"/>
    <w:rsid w:val="00894F7C"/>
    <w:rsid w:val="008F1DD9"/>
    <w:rsid w:val="00AE3755"/>
    <w:rsid w:val="00BD52A1"/>
    <w:rsid w:val="00D165C2"/>
    <w:rsid w:val="00F86F1F"/>
    <w:rsid w:val="00FE1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165C2"/>
    <w:pPr>
      <w:spacing w:after="120"/>
    </w:pPr>
    <w:rPr>
      <w:rFonts w:ascii="Arial" w:hAnsi="Arial"/>
      <w:szCs w:val="24"/>
      <w:lang w:eastAsia="de-DE"/>
    </w:rPr>
  </w:style>
  <w:style w:type="paragraph" w:styleId="berschrift1">
    <w:name w:val="heading 1"/>
    <w:basedOn w:val="Standard"/>
    <w:next w:val="Standard"/>
    <w:link w:val="berschrift1Zchn"/>
    <w:uiPriority w:val="9"/>
    <w:qFormat/>
    <w:rsid w:val="005C3045"/>
    <w:pPr>
      <w:keepNext/>
      <w:spacing w:before="240" w:after="60"/>
      <w:outlineLvl w:val="0"/>
    </w:pPr>
    <w:rPr>
      <w:rFonts w:eastAsiaTheme="majorEastAsia" w:cstheme="majorBidi"/>
      <w:b/>
      <w:bCs/>
      <w:kern w:val="32"/>
      <w:sz w:val="24"/>
      <w:szCs w:val="32"/>
      <w:lang w:eastAsia="en-US"/>
    </w:rPr>
  </w:style>
  <w:style w:type="paragraph" w:styleId="berschrift2">
    <w:name w:val="heading 2"/>
    <w:basedOn w:val="Standard"/>
    <w:next w:val="Standard"/>
    <w:link w:val="berschrift2Zchn"/>
    <w:uiPriority w:val="9"/>
    <w:unhideWhenUsed/>
    <w:qFormat/>
    <w:rsid w:val="005C3045"/>
    <w:pPr>
      <w:keepNext/>
      <w:spacing w:before="240" w:after="60"/>
      <w:outlineLvl w:val="1"/>
    </w:pPr>
    <w:rPr>
      <w:rFonts w:asciiTheme="majorHAnsi" w:eastAsiaTheme="majorEastAsia" w:hAnsiTheme="majorHAnsi" w:cstheme="majorBidi"/>
      <w:b/>
      <w:bCs/>
      <w:i/>
      <w:iCs/>
      <w:sz w:val="24"/>
      <w:szCs w:val="28"/>
      <w:lang w:eastAsia="en-US"/>
    </w:rPr>
  </w:style>
  <w:style w:type="paragraph" w:styleId="berschrift3">
    <w:name w:val="heading 3"/>
    <w:basedOn w:val="Standard"/>
    <w:link w:val="berschrift3Zchn"/>
    <w:autoRedefine/>
    <w:uiPriority w:val="9"/>
    <w:qFormat/>
    <w:rsid w:val="0027040E"/>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A5D55"/>
    <w:rPr>
      <w:rFonts w:ascii="Arial" w:hAnsi="Arial"/>
      <w:b/>
      <w:bCs/>
      <w:sz w:val="24"/>
    </w:rPr>
  </w:style>
  <w:style w:type="character" w:customStyle="1" w:styleId="berschrift3Zchn">
    <w:name w:val="Überschrift 3 Zchn"/>
    <w:basedOn w:val="Absatz-Standardschriftart"/>
    <w:link w:val="berschrift3"/>
    <w:uiPriority w:val="9"/>
    <w:rsid w:val="0027040E"/>
    <w:rPr>
      <w:rFonts w:ascii="Arial" w:eastAsia="Times New Roman" w:hAnsi="Arial"/>
      <w:b/>
      <w:bCs/>
      <w:szCs w:val="27"/>
      <w:lang w:eastAsia="de-DE"/>
    </w:rPr>
  </w:style>
  <w:style w:type="character" w:customStyle="1" w:styleId="berschrift1Zchn">
    <w:name w:val="Überschrift 1 Zchn"/>
    <w:basedOn w:val="Absatz-Standardschriftart"/>
    <w:link w:val="berschrift1"/>
    <w:uiPriority w:val="9"/>
    <w:rsid w:val="005C3045"/>
    <w:rPr>
      <w:rFonts w:ascii="Arial" w:eastAsiaTheme="majorEastAsia" w:hAnsi="Arial" w:cstheme="majorBidi"/>
      <w:b/>
      <w:bCs/>
      <w:kern w:val="32"/>
      <w:sz w:val="24"/>
      <w:szCs w:val="32"/>
    </w:rPr>
  </w:style>
  <w:style w:type="character" w:customStyle="1" w:styleId="berschrift2Zchn">
    <w:name w:val="Überschrift 2 Zchn"/>
    <w:basedOn w:val="Absatz-Standardschriftart"/>
    <w:link w:val="berschrift2"/>
    <w:uiPriority w:val="9"/>
    <w:rsid w:val="005C3045"/>
    <w:rPr>
      <w:rFonts w:asciiTheme="majorHAnsi" w:eastAsiaTheme="majorEastAsia" w:hAnsiTheme="majorHAnsi" w:cstheme="majorBidi"/>
      <w:b/>
      <w:bCs/>
      <w:i/>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165C2"/>
    <w:pPr>
      <w:spacing w:after="120"/>
    </w:pPr>
    <w:rPr>
      <w:rFonts w:ascii="Arial" w:hAnsi="Arial"/>
      <w:szCs w:val="24"/>
      <w:lang w:eastAsia="de-DE"/>
    </w:rPr>
  </w:style>
  <w:style w:type="paragraph" w:styleId="berschrift1">
    <w:name w:val="heading 1"/>
    <w:basedOn w:val="Standard"/>
    <w:next w:val="Standard"/>
    <w:link w:val="berschrift1Zchn"/>
    <w:uiPriority w:val="9"/>
    <w:qFormat/>
    <w:rsid w:val="005C3045"/>
    <w:pPr>
      <w:keepNext/>
      <w:spacing w:before="240" w:after="60"/>
      <w:outlineLvl w:val="0"/>
    </w:pPr>
    <w:rPr>
      <w:rFonts w:eastAsiaTheme="majorEastAsia" w:cstheme="majorBidi"/>
      <w:b/>
      <w:bCs/>
      <w:kern w:val="32"/>
      <w:sz w:val="24"/>
      <w:szCs w:val="32"/>
      <w:lang w:eastAsia="en-US"/>
    </w:rPr>
  </w:style>
  <w:style w:type="paragraph" w:styleId="berschrift2">
    <w:name w:val="heading 2"/>
    <w:basedOn w:val="Standard"/>
    <w:next w:val="Standard"/>
    <w:link w:val="berschrift2Zchn"/>
    <w:uiPriority w:val="9"/>
    <w:unhideWhenUsed/>
    <w:qFormat/>
    <w:rsid w:val="005C3045"/>
    <w:pPr>
      <w:keepNext/>
      <w:spacing w:before="240" w:after="60"/>
      <w:outlineLvl w:val="1"/>
    </w:pPr>
    <w:rPr>
      <w:rFonts w:asciiTheme="majorHAnsi" w:eastAsiaTheme="majorEastAsia" w:hAnsiTheme="majorHAnsi" w:cstheme="majorBidi"/>
      <w:b/>
      <w:bCs/>
      <w:i/>
      <w:iCs/>
      <w:sz w:val="24"/>
      <w:szCs w:val="28"/>
      <w:lang w:eastAsia="en-US"/>
    </w:rPr>
  </w:style>
  <w:style w:type="paragraph" w:styleId="berschrift3">
    <w:name w:val="heading 3"/>
    <w:basedOn w:val="Standard"/>
    <w:link w:val="berschrift3Zchn"/>
    <w:autoRedefine/>
    <w:uiPriority w:val="9"/>
    <w:qFormat/>
    <w:rsid w:val="0027040E"/>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A5D55"/>
    <w:rPr>
      <w:rFonts w:ascii="Arial" w:hAnsi="Arial"/>
      <w:b/>
      <w:bCs/>
      <w:sz w:val="24"/>
    </w:rPr>
  </w:style>
  <w:style w:type="character" w:customStyle="1" w:styleId="berschrift3Zchn">
    <w:name w:val="Überschrift 3 Zchn"/>
    <w:basedOn w:val="Absatz-Standardschriftart"/>
    <w:link w:val="berschrift3"/>
    <w:uiPriority w:val="9"/>
    <w:rsid w:val="0027040E"/>
    <w:rPr>
      <w:rFonts w:ascii="Arial" w:eastAsia="Times New Roman" w:hAnsi="Arial"/>
      <w:b/>
      <w:bCs/>
      <w:szCs w:val="27"/>
      <w:lang w:eastAsia="de-DE"/>
    </w:rPr>
  </w:style>
  <w:style w:type="character" w:customStyle="1" w:styleId="berschrift1Zchn">
    <w:name w:val="Überschrift 1 Zchn"/>
    <w:basedOn w:val="Absatz-Standardschriftart"/>
    <w:link w:val="berschrift1"/>
    <w:uiPriority w:val="9"/>
    <w:rsid w:val="005C3045"/>
    <w:rPr>
      <w:rFonts w:ascii="Arial" w:eastAsiaTheme="majorEastAsia" w:hAnsi="Arial" w:cstheme="majorBidi"/>
      <w:b/>
      <w:bCs/>
      <w:kern w:val="32"/>
      <w:sz w:val="24"/>
      <w:szCs w:val="32"/>
    </w:rPr>
  </w:style>
  <w:style w:type="character" w:customStyle="1" w:styleId="berschrift2Zchn">
    <w:name w:val="Überschrift 2 Zchn"/>
    <w:basedOn w:val="Absatz-Standardschriftart"/>
    <w:link w:val="berschrift2"/>
    <w:uiPriority w:val="9"/>
    <w:rsid w:val="005C3045"/>
    <w:rPr>
      <w:rFonts w:asciiTheme="majorHAnsi" w:eastAsiaTheme="majorEastAsia" w:hAnsiTheme="majorHAnsi" w:cstheme="majorBidi"/>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7680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schef</dc:creator>
  <cp:lastModifiedBy>schef</cp:lastModifiedBy>
  <cp:revision>1</cp:revision>
  <dcterms:created xsi:type="dcterms:W3CDTF">2024-06-03T11:40:00Z</dcterms:created>
  <dcterms:modified xsi:type="dcterms:W3CDTF">2024-06-03T11:52:00Z</dcterms:modified>
</cp:coreProperties>
</file>